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80" w:line="360" w:lineRule="auto"/>
        <w:jc w:val="center"/>
      </w:pPr>
      <w:r>
        <w:rPr>
          <w:rFonts w:ascii="바탕" w:hAnsi="바탕" w:eastAsia="바탕"/>
          <w:b/>
          <w:sz w:val="40"/>
          <w:szCs w:val="40"/>
        </w:rPr>
        <w:t xml:space="preserve">고 소 취 소 장</w:t>
      </w:r>
    </w:p>
    <w:tbl>
      <w:tblPr>
        <w:tblW w:w="90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600"/>
        <w:gridCol w:w="6400"/>
      </w:tblGrid>
      <w:tr>
        <w:trPr>
          <w:trHeight w:val="560" w:hRule="atLeast"/>
        </w:trPr>
        <w:tc>
          <w:tcPr>
            <w:tcW w:w="2600" w:type="dxa"/>
            <w:shd w:val="clear" w:color="auto" w:fill="F2F2F2"/>
            <w:vAlign w:val="center"/>
          </w:tcPr>
          <w:p>
            <w:pPr>
              <w:spacing w:after="60" w:line="300" w:lineRule="auto"/>
              <w:jc w:val="center"/>
            </w:pPr>
            <w:r>
              <w:rPr>
                <w:rFonts w:ascii="바탕" w:hAnsi="바탕" w:eastAsia="바탕"/>
                <w:b/>
                <w:sz w:val="24"/>
                <w:szCs w:val="24"/>
              </w:rPr>
              <w:t xml:space="preserve">사건번호</w:t>
            </w:r>
          </w:p>
        </w:tc>
        <w:tc>
          <w:tcPr>
            <w:tcW w:w="6400" w:type="dxa"/>
            <w:vAlign w:val="center"/>
          </w:tcPr>
          <w:p>
            <w:pPr>
              <w:spacing w:after="60" w:line="300" w:lineRule="auto"/>
              <w:jc w:val="left"/>
            </w:pPr>
            <w:r>
              <w:rPr>
                <w:rFonts w:ascii="바탕" w:hAnsi="바탕" w:eastAsia="바탕"/>
                <w:sz w:val="24"/>
                <w:szCs w:val="24"/>
              </w:rPr>
              <w:t xml:space="preserve">○○경찰서 접수 제                    호</w:t>
            </w:r>
          </w:p>
        </w:tc>
      </w:tr>
      <w:tr>
        <w:trPr>
          <w:trHeight w:val="560" w:hRule="atLeast"/>
        </w:trPr>
        <w:tc>
          <w:tcPr>
            <w:tcW w:w="2600" w:type="dxa"/>
            <w:shd w:val="clear" w:color="auto" w:fill="F2F2F2"/>
            <w:vAlign w:val="center"/>
          </w:tcPr>
          <w:p>
            <w:pPr>
              <w:spacing w:after="60" w:line="300" w:lineRule="auto"/>
              <w:jc w:val="center"/>
            </w:pPr>
            <w:r>
              <w:rPr>
                <w:rFonts w:ascii="바탕" w:hAnsi="바탕" w:eastAsia="바탕"/>
                <w:b/>
                <w:sz w:val="24"/>
                <w:szCs w:val="24"/>
              </w:rPr>
              <w:t xml:space="preserve">고소인 성명</w:t>
            </w:r>
          </w:p>
        </w:tc>
        <w:tc>
          <w:tcPr>
            <w:tcW w:w="6400" w:type="dxa"/>
            <w:vAlign w:val="center"/>
          </w:tcPr>
          <w:p>
            <w:pPr>
              <w:spacing w:after="60" w:line="300" w:lineRule="auto"/>
              <w:jc w:val="left"/>
            </w:pPr>
          </w:p>
        </w:tc>
      </w:tr>
      <w:tr>
        <w:trPr>
          <w:trHeight w:val="560" w:hRule="atLeast"/>
        </w:trPr>
        <w:tc>
          <w:tcPr>
            <w:tcW w:w="2600" w:type="dxa"/>
            <w:shd w:val="clear" w:color="auto" w:fill="F2F2F2"/>
            <w:vAlign w:val="center"/>
          </w:tcPr>
          <w:p>
            <w:pPr>
              <w:spacing w:after="60" w:line="300" w:lineRule="auto"/>
              <w:jc w:val="center"/>
            </w:pPr>
            <w:r>
              <w:rPr>
                <w:rFonts w:ascii="바탕" w:hAnsi="바탕" w:eastAsia="바탕"/>
                <w:b/>
                <w:sz w:val="24"/>
                <w:szCs w:val="24"/>
              </w:rPr>
              <w:t xml:space="preserve">생년월일</w:t>
            </w:r>
          </w:p>
        </w:tc>
        <w:tc>
          <w:tcPr>
            <w:tcW w:w="6400" w:type="dxa"/>
            <w:vAlign w:val="center"/>
          </w:tcPr>
          <w:p>
            <w:pPr>
              <w:spacing w:after="60" w:line="300" w:lineRule="auto"/>
              <w:jc w:val="left"/>
            </w:pPr>
            <w:r>
              <w:rPr>
                <w:rFonts w:ascii="바탕" w:hAnsi="바탕" w:eastAsia="바탕"/>
                <w:sz w:val="24"/>
                <w:szCs w:val="24"/>
              </w:rPr>
              <w:t xml:space="preserve">              년          월          일</w:t>
            </w:r>
          </w:p>
        </w:tc>
      </w:tr>
      <w:tr>
        <w:trPr>
          <w:trHeight w:val="560" w:hRule="atLeast"/>
        </w:trPr>
        <w:tc>
          <w:tcPr>
            <w:tcW w:w="2600" w:type="dxa"/>
            <w:shd w:val="clear" w:color="auto" w:fill="F2F2F2"/>
            <w:vAlign w:val="center"/>
          </w:tcPr>
          <w:p>
            <w:pPr>
              <w:spacing w:after="60" w:line="300" w:lineRule="auto"/>
              <w:jc w:val="center"/>
            </w:pPr>
            <w:r>
              <w:rPr>
                <w:rFonts w:ascii="바탕" w:hAnsi="바탕" w:eastAsia="바탕"/>
                <w:b/>
                <w:sz w:val="24"/>
                <w:szCs w:val="24"/>
              </w:rPr>
              <w:t xml:space="preserve">피고소인 성명</w:t>
            </w:r>
          </w:p>
        </w:tc>
        <w:tc>
          <w:tcPr>
            <w:tcW w:w="6400" w:type="dxa"/>
            <w:vAlign w:val="center"/>
          </w:tcPr>
          <w:p>
            <w:pPr>
              <w:spacing w:after="60" w:line="300" w:lineRule="auto"/>
              <w:jc w:val="left"/>
            </w:pPr>
          </w:p>
        </w:tc>
      </w:tr>
    </w:tbl>
    <w:p>
      <w:pPr>
        <w:spacing w:after="120" w:line="360" w:lineRule="auto"/>
        <w:jc w:val="left"/>
      </w:pPr>
    </w:p>
    <w:p>
      <w:pPr>
        <w:spacing w:after="120" w:line="360" w:lineRule="auto"/>
        <w:ind w:firstLine="400"/>
        <w:jc w:val="left"/>
      </w:pPr>
      <w:r>
        <w:rPr>
          <w:rFonts w:ascii="바탕" w:hAnsi="바탕" w:eastAsia="바탕"/>
          <w:sz w:val="24"/>
          <w:szCs w:val="24"/>
        </w:rPr>
        <w:t xml:space="preserve">고소인은 위 사건으로 피고소인을 고소하였으나, 그중 ________________ 혐의에 대한 고소를 취소합니다.</w:t>
      </w:r>
    </w:p>
    <w:p>
      <w:pPr>
        <w:spacing w:after="120" w:line="360" w:lineRule="auto"/>
        <w:ind w:firstLine="400"/>
        <w:jc w:val="left"/>
      </w:pPr>
      <w:r>
        <w:rPr>
          <w:rFonts w:ascii="바탕" w:hAnsi="바탕" w:eastAsia="바탕"/>
          <w:sz w:val="24"/>
          <w:szCs w:val="24"/>
        </w:rPr>
        <w:t xml:space="preserve">이 취소는 위 혐의에 한정되며, 고소인이 수사기관에서 한 진술과 제출한 자료의 내용을 바꾸는 것이 아닙니다.</w:t>
      </w:r>
    </w:p>
    <w:p>
      <w:pPr>
        <w:spacing w:after="120" w:line="360" w:lineRule="auto"/>
        <w:jc w:val="left"/>
      </w:pPr>
    </w:p>
    <w:p>
      <w:pPr>
        <w:spacing w:after="120" w:line="360" w:lineRule="auto"/>
        <w:jc w:val="left"/>
      </w:pPr>
    </w:p>
    <w:p>
      <w:pPr>
        <w:spacing w:after="120" w:line="360" w:lineRule="auto"/>
        <w:jc w:val="center"/>
      </w:pPr>
      <w:r>
        <w:rPr>
          <w:rFonts w:ascii="바탕" w:hAnsi="바탕" w:eastAsia="바탕"/>
          <w:sz w:val="24"/>
          <w:szCs w:val="24"/>
        </w:rPr>
        <w:t xml:space="preserve">20      년      월      일</w:t>
      </w:r>
    </w:p>
    <w:p>
      <w:pPr>
        <w:spacing w:after="120" w:line="360" w:lineRule="auto"/>
        <w:jc w:val="left"/>
      </w:pPr>
    </w:p>
    <w:p>
      <w:pPr>
        <w:spacing w:after="120" w:line="360" w:lineRule="auto"/>
        <w:jc w:val="right"/>
      </w:pPr>
      <w:r>
        <w:rPr>
          <w:rFonts w:ascii="바탕" w:hAnsi="바탕" w:eastAsia="바탕"/>
          <w:sz w:val="24"/>
          <w:szCs w:val="24"/>
        </w:rPr>
        <w:t xml:space="preserve">고소인                              (서명)</w:t>
      </w:r>
    </w:p>
    <w:p>
      <w:pPr>
        <w:spacing w:after="120" w:line="360" w:lineRule="auto"/>
        <w:jc w:val="left"/>
      </w:pPr>
    </w:p>
    <w:p>
      <w:pPr>
        <w:spacing w:after="120" w:line="360" w:lineRule="auto"/>
        <w:jc w:val="left"/>
      </w:pPr>
    </w:p>
    <w:p>
      <w:pPr>
        <w:spacing w:after="120" w:line="360" w:lineRule="auto"/>
        <w:jc w:val="left"/>
      </w:pPr>
      <w:r>
        <w:rPr>
          <w:rFonts w:ascii="바탕" w:hAnsi="바탕" w:eastAsia="바탕"/>
          <w:b/>
          <w:sz w:val="28"/>
          <w:szCs w:val="28"/>
        </w:rPr>
        <w:t xml:space="preserve">○○경찰서 담당 수사관 귀하</w:t>
      </w:r>
    </w:p>
    <w:p>
      <w:r>
        <w:br w:type="page"/>
      </w:r>
    </w:p>
    <w:p>
      <w:pPr>
        <w:spacing w:after="120" w:line="360" w:lineRule="auto"/>
        <w:jc w:val="left"/>
      </w:pPr>
      <w:r>
        <w:rPr>
          <w:rFonts w:ascii="바탕" w:hAnsi="바탕" w:eastAsia="바탕"/>
          <w:b/>
          <w:sz w:val="24"/>
          <w:szCs w:val="24"/>
        </w:rPr>
        <w:t xml:space="preserve">※ 작성 안내 (제출할 때는 이 쪽을 빼고 내세요)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1. 거둘 죄명과 남길 죄명을 나눠 적습니다. 죄명을 적지 않으면 함께 고소한 죄명 전부를 거둔 것으로 읽힐 수 있습니다.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2. '오해였다'처럼 피해가 없었다고 읽힐 문장은 넣지 않습니다. 고소를 거두는 것과 진술을 거두는 것은 다른 일입니다.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3. 합의금 입금, 촬영물 폐기처럼 합의서에 적힌 조건이 실제로 끝난 뒤에 냅니다.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4. 가해자에게 건네는 것만으로는 고소가 취소되지 않습니다. 공소 제기 전에는 사건을 맡은 수사기관에, 공소 제기 뒤에는 재판하는 법원에 피해자 쪽에서 직접 냅니다.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5. 2026년 10월 2일부터 고소와 그 취소는 사법경찰관에게 합니다(형사소송법 제237조·제239조). 사건이 검사에게 넘어갔거나 재판 중이면 어디에 낼지 담당 기관에 먼저 확인합니다.</w:t>
      </w:r>
    </w:p>
    <w:p>
      <w:pPr>
        <w:spacing w:after="120" w:line="360" w:lineRule="auto"/>
        <w:jc w:val="left"/>
      </w:pPr>
      <w:r>
        <w:rPr>
          <w:rFonts w:ascii="바탕" w:hAnsi="바탕" w:eastAsia="바탕"/>
          <w:sz w:val="20"/>
          <w:szCs w:val="20"/>
        </w:rPr>
        <w:t xml:space="preserve">6. 성범죄는 고소를 취소해도 수사와 재판이 계속됩니다. 이 문서는 가해자에게 감형 자료가 됩니다.</w:t>
      </w:r>
    </w:p>
    <w:p>
      <w:pPr>
        <w:spacing w:after="120" w:line="360" w:lineRule="auto"/>
        <w:jc w:val="left"/>
      </w:pPr>
    </w:p>
    <w:p>
      <w:pPr>
        <w:spacing w:after="120" w:line="360" w:lineRule="auto"/>
        <w:jc w:val="left"/>
      </w:pPr>
      <w:r>
        <w:rPr>
          <w:rFonts w:ascii="바탕" w:hAnsi="바탕" w:eastAsia="바탕"/>
          <w:sz w:val="18"/>
          <w:szCs w:val="18"/>
        </w:rPr>
        <w:t xml:space="preserve">자세한 설명: 법무법인 심앤이 성범죄피해자전담센터 칼럼 「고소취하서 양식」</w:t>
      </w:r>
      <w:r>
        <w:br/>
      </w:r>
      <w:r>
        <w:rPr>
          <w:rFonts w:ascii="바탕" w:hAnsi="바탕" w:eastAsia="바탕"/>
          <w:sz w:val="18"/>
          <w:szCs w:val="18"/>
        </w:rPr>
        <w:t xml:space="preserve">shimlee-survivor.co.kr/columns/insight-3002/</w:t>
      </w:r>
    </w:p>
    <w:sectPr>
      <w:pgSz w:w="11906" w:h="16838"/>
      <w:pgMar w:top="1701" w:right="1440" w:bottom="1440" w:left="1440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바탕" w:hAnsi="바탕" w:eastAsia="바탕"/>
        <w:sz w:val="24"/>
        <w:lang w:val="ko-KR" w:eastAsia="ko-KR"/>
      </w:rPr>
    </w:rPrDefault>
    <w:pPrDefault>
      <w:pPr/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